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7C" w:rsidRPr="00D10565" w:rsidRDefault="00773A37" w:rsidP="00773A37">
      <w:pPr>
        <w:pStyle w:val="a3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5D427C" w:rsidRPr="00D10565">
        <w:rPr>
          <w:sz w:val="28"/>
          <w:szCs w:val="28"/>
        </w:rPr>
        <w:t xml:space="preserve">Рабочая программа по </w:t>
      </w:r>
      <w:r w:rsidR="005D427C">
        <w:rPr>
          <w:sz w:val="28"/>
          <w:szCs w:val="28"/>
        </w:rPr>
        <w:t>ОСЖ</w:t>
      </w:r>
      <w:r w:rsidR="005D427C">
        <w:rPr>
          <w:sz w:val="28"/>
          <w:szCs w:val="28"/>
        </w:rPr>
        <w:t xml:space="preserve"> </w:t>
      </w:r>
      <w:r w:rsidR="005D427C" w:rsidRPr="00D10565">
        <w:rPr>
          <w:sz w:val="28"/>
          <w:szCs w:val="28"/>
        </w:rPr>
        <w:t>составлена на основе программы специальной (ко</w:t>
      </w:r>
      <w:r w:rsidR="005D427C" w:rsidRPr="00D10565">
        <w:rPr>
          <w:sz w:val="28"/>
          <w:szCs w:val="28"/>
        </w:rPr>
        <w:t>р</w:t>
      </w:r>
      <w:r w:rsidR="005D427C" w:rsidRPr="00D10565">
        <w:rPr>
          <w:sz w:val="28"/>
          <w:szCs w:val="28"/>
        </w:rPr>
        <w:t xml:space="preserve">рекционной) общеобразовательной школы </w:t>
      </w:r>
      <w:r w:rsidR="005D427C" w:rsidRPr="00D10565">
        <w:rPr>
          <w:sz w:val="28"/>
          <w:szCs w:val="28"/>
          <w:lang w:val="en-US"/>
        </w:rPr>
        <w:t>VIII</w:t>
      </w:r>
      <w:r w:rsidR="005D427C" w:rsidRPr="00D10565">
        <w:rPr>
          <w:sz w:val="28"/>
          <w:szCs w:val="28"/>
        </w:rPr>
        <w:t xml:space="preserve"> вида: 5-9 </w:t>
      </w:r>
      <w:proofErr w:type="spellStart"/>
      <w:proofErr w:type="gramStart"/>
      <w:r w:rsidR="005D427C" w:rsidRPr="00D10565">
        <w:rPr>
          <w:sz w:val="28"/>
          <w:szCs w:val="28"/>
        </w:rPr>
        <w:t>кл</w:t>
      </w:r>
      <w:proofErr w:type="spellEnd"/>
      <w:r w:rsidR="005D427C" w:rsidRPr="00D10565">
        <w:rPr>
          <w:sz w:val="28"/>
          <w:szCs w:val="28"/>
        </w:rPr>
        <w:t>./</w:t>
      </w:r>
      <w:proofErr w:type="gramEnd"/>
      <w:r w:rsidR="005D427C" w:rsidRPr="00D10565">
        <w:rPr>
          <w:sz w:val="28"/>
          <w:szCs w:val="28"/>
        </w:rPr>
        <w:t xml:space="preserve"> Под редакцией В.В. В</w:t>
      </w:r>
      <w:r w:rsidR="005D427C" w:rsidRPr="00D10565">
        <w:rPr>
          <w:sz w:val="28"/>
          <w:szCs w:val="28"/>
        </w:rPr>
        <w:t>о</w:t>
      </w:r>
      <w:r w:rsidR="005D427C" w:rsidRPr="00D10565">
        <w:rPr>
          <w:sz w:val="28"/>
          <w:szCs w:val="28"/>
        </w:rPr>
        <w:t>ронковой (раздел «</w:t>
      </w:r>
      <w:r w:rsidR="005D427C">
        <w:rPr>
          <w:sz w:val="28"/>
          <w:szCs w:val="28"/>
        </w:rPr>
        <w:t>Основы социальной жизни</w:t>
      </w:r>
      <w:r w:rsidR="005D427C" w:rsidRPr="00D10565">
        <w:rPr>
          <w:sz w:val="28"/>
          <w:szCs w:val="28"/>
        </w:rPr>
        <w:t xml:space="preserve">» авторы: В.И. </w:t>
      </w:r>
      <w:proofErr w:type="spellStart"/>
      <w:r w:rsidR="005D427C" w:rsidRPr="00D10565">
        <w:rPr>
          <w:sz w:val="28"/>
          <w:szCs w:val="28"/>
        </w:rPr>
        <w:t>Романина</w:t>
      </w:r>
      <w:proofErr w:type="spellEnd"/>
      <w:r w:rsidR="005D427C" w:rsidRPr="00D10565">
        <w:rPr>
          <w:sz w:val="28"/>
          <w:szCs w:val="28"/>
        </w:rPr>
        <w:t>, Н.П. Павлова). Москва: Гуманитарный издательский центр «ВЛ</w:t>
      </w:r>
      <w:r w:rsidR="005D427C" w:rsidRPr="00D10565">
        <w:rPr>
          <w:sz w:val="28"/>
          <w:szCs w:val="28"/>
        </w:rPr>
        <w:t>А</w:t>
      </w:r>
      <w:r w:rsidR="005D427C" w:rsidRPr="00D10565">
        <w:rPr>
          <w:sz w:val="28"/>
          <w:szCs w:val="28"/>
        </w:rPr>
        <w:t>ДОС», 2001. – сб.1;</w:t>
      </w: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Планируемые результаты</w:t>
      </w:r>
    </w:p>
    <w:p w:rsidR="00491F72" w:rsidRDefault="00491F72" w:rsidP="00491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91F7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Личностные результаты:</w:t>
      </w:r>
    </w:p>
    <w:p w:rsidR="00491F72" w:rsidRPr="00491F72" w:rsidRDefault="00491F72" w:rsidP="00491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Ученик научится</w:t>
      </w: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владению</w:t>
      </w: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навыками сотрудничества со взрослыми и сверстниками в различных коммуникативных ситуациях, умением не создавать конфликты, находить компромисс в спорных ситуациях;</w:t>
      </w:r>
    </w:p>
    <w:p w:rsid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овладению</w:t>
      </w:r>
      <w:r w:rsidRPr="00491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коммуникации и принятыми ритуалами социального взаимодействия, в том числе с использованием социальных сетей;</w:t>
      </w:r>
    </w:p>
    <w:p w:rsidR="00773A37" w:rsidRPr="00491F72" w:rsidRDefault="00773A37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773A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 получит возможность научиться</w:t>
      </w: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="0077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овладевать</w:t>
      </w:r>
      <w:r w:rsidRPr="00491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навыком самооценки, в частности оценки речевой продукции в процессе речевого общения; </w:t>
      </w: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="0077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r w:rsidRPr="00491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самооценке на основе наблюдения за собственной речью;</w:t>
      </w: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="0077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Pr="00491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адекватных представлений о собственных возможностях, стремление к речевому самосовершенствованию.</w:t>
      </w:r>
    </w:p>
    <w:p w:rsidR="00491F72" w:rsidRDefault="00491F72" w:rsidP="00491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491F7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Метапредметные</w:t>
      </w:r>
      <w:proofErr w:type="spellEnd"/>
      <w:r w:rsidRPr="00491F7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результаты:</w:t>
      </w:r>
    </w:p>
    <w:p w:rsidR="00773A37" w:rsidRPr="00491F72" w:rsidRDefault="00773A37" w:rsidP="00773A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Ученик научится</w:t>
      </w:r>
    </w:p>
    <w:p w:rsidR="00773A37" w:rsidRPr="00491F72" w:rsidRDefault="00773A37" w:rsidP="00491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="00773A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способности</w:t>
      </w: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использовать русский и родной язык как средство получения знаний по другим учебным предметам, применять полученные знания и навыки анализа языковых явлений на </w:t>
      </w:r>
      <w:proofErr w:type="spellStart"/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межпредметном</w:t>
      </w:r>
      <w:proofErr w:type="spellEnd"/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уровне;</w:t>
      </w:r>
    </w:p>
    <w:p w:rsid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="00773A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умению</w:t>
      </w: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ее выполнения, вносить соответствующие коррективы в их выполнение на основе оценки и с учетом характера ошибок;</w:t>
      </w:r>
    </w:p>
    <w:p w:rsidR="00773A37" w:rsidRPr="00491F72" w:rsidRDefault="00773A37" w:rsidP="00773A3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773A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 получит возможность научиться</w:t>
      </w:r>
    </w:p>
    <w:p w:rsidR="00773A37" w:rsidRPr="00491F72" w:rsidRDefault="00773A37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использовать различные способы поиска в справочных источниках в соответствии с поставленными задачами; уметь пользоваться справочной литературой;</w:t>
      </w: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воспроизводить текст с заданной степенью свернутости (план, пересказ, изложение);</w:t>
      </w: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создавать тексты различных стилей и жанров (устно и письменно);</w:t>
      </w:r>
    </w:p>
    <w:p w:rsidR="00491F72" w:rsidRDefault="00491F72" w:rsidP="00491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91F7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 результаты</w:t>
      </w:r>
    </w:p>
    <w:p w:rsidR="00773A37" w:rsidRPr="00491F72" w:rsidRDefault="00773A37" w:rsidP="00773A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Ученик научится</w:t>
      </w:r>
    </w:p>
    <w:p w:rsidR="00773A37" w:rsidRPr="00491F72" w:rsidRDefault="00773A37" w:rsidP="00491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="00773A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осознанию</w:t>
      </w: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техносфере</w:t>
      </w:r>
      <w:proofErr w:type="spellEnd"/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="00773A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овладению</w:t>
      </w: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="00773A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овладению</w:t>
      </w: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средствами и формами графического отображения объектов или процессов, правилами выполнения графической документации;</w:t>
      </w:r>
    </w:p>
    <w:p w:rsidR="00773A37" w:rsidRPr="00491F72" w:rsidRDefault="00773A37" w:rsidP="00773A3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773A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 получит возможность научиться</w:t>
      </w:r>
    </w:p>
    <w:p w:rsidR="00773A37" w:rsidRPr="00491F72" w:rsidRDefault="00773A37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устанавливать взаимосвязь знаний по разным учебным предметам для решения прикладных учебных задач;</w:t>
      </w: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491F72" w:rsidRPr="00491F72" w:rsidRDefault="00491F72" w:rsidP="00491F72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491F7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="00773A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представления</w:t>
      </w:r>
      <w:r w:rsidRPr="00491F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мире профессий, связанных с изучаемыми технологиями, их востребованности на рынке труда.</w:t>
      </w: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773A37" w:rsidRDefault="00773A37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</w:p>
    <w:p w:rsidR="005D427C" w:rsidRDefault="005D427C" w:rsidP="005D427C">
      <w:pPr>
        <w:pStyle w:val="a3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 курса</w:t>
      </w:r>
    </w:p>
    <w:p w:rsidR="005D427C" w:rsidRDefault="005D427C" w:rsidP="005D427C">
      <w:pPr>
        <w:pStyle w:val="a3"/>
        <w:ind w:firstLine="567"/>
        <w:jc w:val="both"/>
        <w:rPr>
          <w:sz w:val="28"/>
          <w:szCs w:val="28"/>
        </w:rPr>
      </w:pPr>
      <w:r w:rsidRPr="00D10565">
        <w:rPr>
          <w:sz w:val="28"/>
          <w:szCs w:val="28"/>
        </w:rPr>
        <w:t>с учетом возрастных и психофизических особенности развития учащихся, уро</w:t>
      </w:r>
      <w:r w:rsidRPr="00D10565">
        <w:rPr>
          <w:sz w:val="28"/>
          <w:szCs w:val="28"/>
        </w:rPr>
        <w:t>в</w:t>
      </w:r>
      <w:r w:rsidRPr="00D10565">
        <w:rPr>
          <w:sz w:val="28"/>
          <w:szCs w:val="28"/>
        </w:rPr>
        <w:t xml:space="preserve">ня их </w:t>
      </w:r>
      <w:proofErr w:type="gramStart"/>
      <w:r w:rsidRPr="00D10565">
        <w:rPr>
          <w:sz w:val="28"/>
          <w:szCs w:val="28"/>
        </w:rPr>
        <w:t>знаний  и</w:t>
      </w:r>
      <w:proofErr w:type="gramEnd"/>
      <w:r w:rsidRPr="00D10565">
        <w:rPr>
          <w:sz w:val="28"/>
          <w:szCs w:val="28"/>
        </w:rPr>
        <w:t xml:space="preserve"> умений. Материал программы расположен по принципу усложнения и увеличения объема сведений. Последовательное изучение тем обеспечивает во</w:t>
      </w:r>
      <w:r w:rsidRPr="00D10565">
        <w:rPr>
          <w:sz w:val="28"/>
          <w:szCs w:val="28"/>
        </w:rPr>
        <w:t>з</w:t>
      </w:r>
      <w:r w:rsidRPr="00D10565">
        <w:rPr>
          <w:sz w:val="28"/>
          <w:szCs w:val="28"/>
        </w:rPr>
        <w:t>можность систематизировано формировать совершенствовать у детей с ограниче</w:t>
      </w:r>
      <w:r w:rsidRPr="00D10565">
        <w:rPr>
          <w:sz w:val="28"/>
          <w:szCs w:val="28"/>
        </w:rPr>
        <w:t>н</w:t>
      </w:r>
      <w:r w:rsidRPr="00D10565">
        <w:rPr>
          <w:sz w:val="28"/>
          <w:szCs w:val="28"/>
        </w:rPr>
        <w:t xml:space="preserve">ными возможностями здоровья необходимые им навыки самообслуживания, ведения домашнего хозяйства, ориентировки в окружающем, а также практически </w:t>
      </w:r>
      <w:proofErr w:type="gramStart"/>
      <w:r w:rsidRPr="00D10565">
        <w:rPr>
          <w:sz w:val="28"/>
          <w:szCs w:val="28"/>
        </w:rPr>
        <w:t>ознак</w:t>
      </w:r>
      <w:r w:rsidRPr="00D10565">
        <w:rPr>
          <w:sz w:val="28"/>
          <w:szCs w:val="28"/>
        </w:rPr>
        <w:t>о</w:t>
      </w:r>
      <w:r w:rsidRPr="00D10565">
        <w:rPr>
          <w:sz w:val="28"/>
          <w:szCs w:val="28"/>
        </w:rPr>
        <w:t>миться  с</w:t>
      </w:r>
      <w:proofErr w:type="gramEnd"/>
      <w:r w:rsidRPr="00D10565">
        <w:rPr>
          <w:sz w:val="28"/>
          <w:szCs w:val="28"/>
        </w:rPr>
        <w:t xml:space="preserve"> предприятиями, организациями и учреждениями, в которые им предстоит обращаться по различным вопросам, начав самостоятельную жизнь. Большое знач</w:t>
      </w:r>
      <w:r w:rsidRPr="00D10565">
        <w:rPr>
          <w:sz w:val="28"/>
          <w:szCs w:val="28"/>
        </w:rPr>
        <w:t>е</w:t>
      </w:r>
      <w:r w:rsidRPr="00D10565">
        <w:rPr>
          <w:sz w:val="28"/>
          <w:szCs w:val="28"/>
        </w:rPr>
        <w:t>ние имеют разделы, направленные на форм</w:t>
      </w:r>
      <w:r w:rsidRPr="00D10565">
        <w:rPr>
          <w:sz w:val="28"/>
          <w:szCs w:val="28"/>
        </w:rPr>
        <w:t>и</w:t>
      </w:r>
      <w:r w:rsidRPr="00D10565">
        <w:rPr>
          <w:sz w:val="28"/>
          <w:szCs w:val="28"/>
        </w:rPr>
        <w:t>рование умений пользоваться услугами предприятий службы быта, торговли, связи, транспорта, медицинской помощи. Кр</w:t>
      </w:r>
      <w:r w:rsidRPr="00D10565">
        <w:rPr>
          <w:sz w:val="28"/>
          <w:szCs w:val="28"/>
        </w:rPr>
        <w:t>о</w:t>
      </w:r>
      <w:r w:rsidRPr="00D10565">
        <w:rPr>
          <w:sz w:val="28"/>
          <w:szCs w:val="28"/>
        </w:rPr>
        <w:t>ме того, данные занятия должны способствовать усвоению морально-этических норм поведения, в</w:t>
      </w:r>
      <w:r w:rsidRPr="00D10565">
        <w:rPr>
          <w:sz w:val="28"/>
          <w:szCs w:val="28"/>
        </w:rPr>
        <w:t>ы</w:t>
      </w:r>
      <w:r w:rsidRPr="00D10565">
        <w:rPr>
          <w:sz w:val="28"/>
          <w:szCs w:val="28"/>
        </w:rPr>
        <w:t>работки навыков общения с людьми, развитию художественного вкуса детей и т.д.</w:t>
      </w:r>
      <w:r>
        <w:rPr>
          <w:sz w:val="28"/>
          <w:szCs w:val="28"/>
        </w:rPr>
        <w:t xml:space="preserve"> Каждый раздел программы включает в себя основные теоретические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дения, практические работы</w:t>
      </w:r>
    </w:p>
    <w:p w:rsidR="005D427C" w:rsidRDefault="005D427C" w:rsidP="005D427C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11093"/>
      </w:tblGrid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Краткое содержание тем</w:t>
            </w:r>
          </w:p>
        </w:tc>
      </w:tr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«Личная гигиена»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личной гигиены в жизни подростка. Правила и приемы сохранения чистоты и здоровья тела. Особенности ухода за кожей лица и волосами. Пользование шампунем в соответствии с типом волос. Средства борьбы с перхотью.</w:t>
            </w:r>
          </w:p>
        </w:tc>
      </w:tr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«Одежда и обувь»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продления срока службы одежды. Виды штопки, наложение заплат. использование бытовой техники при стирке белья из х/б ткани, стирка изделий из шелка </w:t>
            </w:r>
            <w:proofErr w:type="gramStart"/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ручную</w:t>
            </w:r>
            <w:proofErr w:type="gramEnd"/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Правила и приемы глажения белья, брюк, спортивной одежды. Прачечная, виды услуг и правила пользования.</w:t>
            </w:r>
          </w:p>
        </w:tc>
      </w:tr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«Питание»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питания. Значение первых и вторых блюд и их приготовление. Использование механических и электробытовых приборов для экономии сил и времени при приготовлении пищи. Составление меню завтрака, обеда, ужина на день, неделю.</w:t>
            </w:r>
          </w:p>
        </w:tc>
      </w:tr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«Семья»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родителям и воспитателям в уходе за младшими детьми и в соблюдении чистоты и порядка дома, в школе.</w:t>
            </w:r>
          </w:p>
        </w:tc>
      </w:tr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«Культура поведения»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приглашения в гости и формы отказа. Подготовка к походу в гости, подарки</w:t>
            </w:r>
          </w:p>
        </w:tc>
      </w:tr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«Жилище»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Регулярная и сезонная уборка жилого помещения. Подготовка квартиры к лету и зиме. Санитарная обработка помещения в случае необходимости. Уход за полом в </w:t>
            </w:r>
            <w:proofErr w:type="spellStart"/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зависмости</w:t>
            </w:r>
            <w:proofErr w:type="spellEnd"/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покрытия, средства по уходу за полом.</w:t>
            </w:r>
          </w:p>
        </w:tc>
      </w:tr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«Транспорт»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Междугородний железнодорожный транспорт. Вокзалы. Их назначение и основные службы. Справочная служба вокзалов. Расписание поездов. Виды пассажирских вагонов. Примерная стоимость проезда до разных пунктов. Формы приобретения ж/д билетов. порядок сдачи и получения его.</w:t>
            </w:r>
          </w:p>
        </w:tc>
      </w:tr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«Торговля»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Универмаги и универсамы, их назначение. Сельмаг и сельпо, их назначение. Отделы магазинов, стоимость некоторых товаров. Порядок приобретения и выбор товара, хранение чека и его копии. Отделы распродаж товаров по сниженным ценам, прием товаров у населения.</w:t>
            </w:r>
          </w:p>
        </w:tc>
      </w:tr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«Средства связи»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бандеролей, порядок их отправления. Упаковка и стоимость пересылки. Посылки. Виды упаковки, правила отправления и стоимость.</w:t>
            </w:r>
          </w:p>
        </w:tc>
      </w:tr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«Медицинская помощь»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доврачебной помощи. Лекарственные растения в домашней аптечке. Первая медицинская помощь при травмах. Меры по предупреждению переломов.</w:t>
            </w:r>
          </w:p>
        </w:tc>
      </w:tr>
      <w:tr w:rsidR="005D427C" w:rsidRPr="005D427C" w:rsidTr="00470E23">
        <w:tc>
          <w:tcPr>
            <w:tcW w:w="3510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«Учреждения, организации и предприятия»</w:t>
            </w:r>
          </w:p>
        </w:tc>
        <w:tc>
          <w:tcPr>
            <w:tcW w:w="11330" w:type="dxa"/>
          </w:tcPr>
          <w:p w:rsidR="005D427C" w:rsidRPr="005D427C" w:rsidRDefault="005D427C" w:rsidP="005D427C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Промышленные и сельскохозяйственные предприятия местности, их назначение для жителей города.</w:t>
            </w:r>
          </w:p>
        </w:tc>
      </w:tr>
    </w:tbl>
    <w:p w:rsidR="005D427C" w:rsidRPr="00D10565" w:rsidRDefault="005D427C" w:rsidP="005D427C">
      <w:pPr>
        <w:pStyle w:val="a3"/>
        <w:ind w:firstLine="567"/>
        <w:jc w:val="both"/>
        <w:rPr>
          <w:sz w:val="28"/>
          <w:szCs w:val="28"/>
        </w:rPr>
      </w:pPr>
    </w:p>
    <w:p w:rsidR="005D427C" w:rsidRPr="00D10565" w:rsidRDefault="005D427C" w:rsidP="005D427C">
      <w:pPr>
        <w:pStyle w:val="a3"/>
        <w:ind w:firstLine="567"/>
        <w:jc w:val="both"/>
        <w:rPr>
          <w:sz w:val="28"/>
          <w:szCs w:val="28"/>
        </w:rPr>
      </w:pPr>
    </w:p>
    <w:p w:rsidR="00773A37" w:rsidRDefault="00773A37">
      <w:pPr>
        <w:rPr>
          <w:rFonts w:ascii="Times New Roman" w:hAnsi="Times New Roman" w:cs="Times New Roman"/>
          <w:b/>
          <w:sz w:val="28"/>
          <w:szCs w:val="28"/>
        </w:rPr>
      </w:pPr>
    </w:p>
    <w:p w:rsidR="00773A37" w:rsidRDefault="00773A37">
      <w:pPr>
        <w:rPr>
          <w:rFonts w:ascii="Times New Roman" w:hAnsi="Times New Roman" w:cs="Times New Roman"/>
          <w:b/>
          <w:sz w:val="28"/>
          <w:szCs w:val="28"/>
        </w:rPr>
      </w:pPr>
    </w:p>
    <w:p w:rsidR="00773A37" w:rsidRDefault="00773A37">
      <w:pPr>
        <w:rPr>
          <w:rFonts w:ascii="Times New Roman" w:hAnsi="Times New Roman" w:cs="Times New Roman"/>
          <w:b/>
          <w:sz w:val="28"/>
          <w:szCs w:val="28"/>
        </w:rPr>
      </w:pPr>
    </w:p>
    <w:p w:rsidR="00773A37" w:rsidRDefault="00773A37">
      <w:pPr>
        <w:rPr>
          <w:rFonts w:ascii="Times New Roman" w:hAnsi="Times New Roman" w:cs="Times New Roman"/>
          <w:b/>
          <w:sz w:val="28"/>
          <w:szCs w:val="28"/>
        </w:rPr>
      </w:pPr>
    </w:p>
    <w:p w:rsidR="00773A37" w:rsidRDefault="00773A37">
      <w:pPr>
        <w:rPr>
          <w:rFonts w:ascii="Times New Roman" w:hAnsi="Times New Roman" w:cs="Times New Roman"/>
          <w:b/>
          <w:sz w:val="28"/>
          <w:szCs w:val="28"/>
        </w:rPr>
      </w:pPr>
    </w:p>
    <w:p w:rsidR="005D427C" w:rsidRDefault="005D427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D427C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4389"/>
        <w:gridCol w:w="3827"/>
      </w:tblGrid>
      <w:tr w:rsidR="005D427C" w:rsidRPr="005D427C" w:rsidTr="00470E23"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D427C" w:rsidRPr="005D427C" w:rsidTr="00470E23"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«Питание»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12ч</w:t>
            </w:r>
          </w:p>
        </w:tc>
      </w:tr>
      <w:tr w:rsidR="005D427C" w:rsidRPr="005D427C" w:rsidTr="00470E23">
        <w:trPr>
          <w:trHeight w:val="367"/>
        </w:trPr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«Личная гигиена»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8ч</w:t>
            </w:r>
          </w:p>
        </w:tc>
      </w:tr>
      <w:tr w:rsidR="005D427C" w:rsidRPr="005D427C" w:rsidTr="00470E23"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«Одежда и обувь»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8ч</w:t>
            </w:r>
          </w:p>
        </w:tc>
      </w:tr>
      <w:tr w:rsidR="005D427C" w:rsidRPr="005D427C" w:rsidTr="00470E23"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«Семья»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</w:tr>
      <w:tr w:rsidR="005D427C" w:rsidRPr="005D427C" w:rsidTr="00470E23"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«Культура поведения»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4ч</w:t>
            </w:r>
          </w:p>
        </w:tc>
      </w:tr>
      <w:tr w:rsidR="005D427C" w:rsidRPr="005D427C" w:rsidTr="00470E23"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«Жилище» 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6ч</w:t>
            </w:r>
          </w:p>
        </w:tc>
      </w:tr>
      <w:tr w:rsidR="005D427C" w:rsidRPr="005D427C" w:rsidTr="00470E23"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«Транспорт» 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6ч</w:t>
            </w:r>
          </w:p>
        </w:tc>
      </w:tr>
      <w:tr w:rsidR="005D427C" w:rsidRPr="005D427C" w:rsidTr="00470E23"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«Торговля»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8ч</w:t>
            </w:r>
          </w:p>
        </w:tc>
      </w:tr>
      <w:tr w:rsidR="005D427C" w:rsidRPr="005D427C" w:rsidTr="00470E23"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«Средства связи»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4ч</w:t>
            </w:r>
          </w:p>
        </w:tc>
      </w:tr>
      <w:tr w:rsidR="005D427C" w:rsidRPr="005D427C" w:rsidTr="00470E23"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«Медицина»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8ч</w:t>
            </w:r>
          </w:p>
        </w:tc>
      </w:tr>
      <w:tr w:rsidR="005D427C" w:rsidRPr="005D427C" w:rsidTr="00470E23">
        <w:tc>
          <w:tcPr>
            <w:tcW w:w="1248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89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«Учреждения, организации и предприятия»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</w:t>
            </w:r>
          </w:p>
        </w:tc>
      </w:tr>
      <w:tr w:rsidR="005D427C" w:rsidRPr="005D427C" w:rsidTr="00470E23">
        <w:tc>
          <w:tcPr>
            <w:tcW w:w="5637" w:type="dxa"/>
            <w:gridSpan w:val="2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827" w:type="dxa"/>
          </w:tcPr>
          <w:p w:rsidR="005D427C" w:rsidRPr="005D427C" w:rsidRDefault="005D427C" w:rsidP="005D42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часов</w:t>
            </w:r>
          </w:p>
        </w:tc>
      </w:tr>
    </w:tbl>
    <w:p w:rsidR="005D427C" w:rsidRPr="005D427C" w:rsidRDefault="005D427C">
      <w:pPr>
        <w:rPr>
          <w:rFonts w:ascii="Times New Roman" w:hAnsi="Times New Roman" w:cs="Times New Roman"/>
          <w:b/>
          <w:sz w:val="28"/>
          <w:szCs w:val="28"/>
        </w:rPr>
      </w:pPr>
    </w:p>
    <w:sectPr w:rsidR="005D427C" w:rsidRPr="005D427C" w:rsidSect="005D42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1D"/>
    <w:rsid w:val="000F1C27"/>
    <w:rsid w:val="00256A1D"/>
    <w:rsid w:val="00491F72"/>
    <w:rsid w:val="005D427C"/>
    <w:rsid w:val="007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4FC5"/>
  <w15:chartTrackingRefBased/>
  <w15:docId w15:val="{17AA9384-3DDD-4213-B305-B1E49AC1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2022-09-24T06:29:00Z</cp:lastPrinted>
  <dcterms:created xsi:type="dcterms:W3CDTF">2022-09-24T05:59:00Z</dcterms:created>
  <dcterms:modified xsi:type="dcterms:W3CDTF">2022-09-24T06:31:00Z</dcterms:modified>
</cp:coreProperties>
</file>